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3D96" w:rsidRDefault="00DE0BFB" w:rsidP="007C22C1">
      <w:pPr>
        <w:spacing w:line="240" w:lineRule="auto"/>
        <w:jc w:val="center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>Guru Nanak Dev Engineering College, Ludhiana</w:t>
      </w:r>
    </w:p>
    <w:p w:rsidR="00DE0BFB" w:rsidRPr="00333D96" w:rsidRDefault="00346624" w:rsidP="007C22C1">
      <w:pPr>
        <w:spacing w:line="240" w:lineRule="auto"/>
        <w:jc w:val="center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>MST-II</w:t>
      </w:r>
    </w:p>
    <w:p w:rsidR="00DE0BFB" w:rsidRPr="00333D96" w:rsidRDefault="00446BCA" w:rsidP="00446BCA">
      <w:pPr>
        <w:spacing w:line="240" w:lineRule="auto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>Max. Marks: 24</w:t>
      </w:r>
      <w:r w:rsidR="00333D96">
        <w:rPr>
          <w:b/>
          <w:sz w:val="28"/>
          <w:szCs w:val="28"/>
        </w:rPr>
        <w:tab/>
        <w:t xml:space="preserve">  </w:t>
      </w:r>
      <w:r w:rsidR="00DE0BFB" w:rsidRPr="00333D96">
        <w:rPr>
          <w:b/>
          <w:sz w:val="28"/>
          <w:szCs w:val="28"/>
        </w:rPr>
        <w:t>Elements of Earthquake Engineering (BTCE-602)</w:t>
      </w:r>
      <w:r w:rsidR="00333D96">
        <w:rPr>
          <w:b/>
          <w:sz w:val="28"/>
          <w:szCs w:val="28"/>
        </w:rPr>
        <w:t xml:space="preserve">        </w:t>
      </w:r>
      <w:r w:rsidRPr="00333D96">
        <w:rPr>
          <w:b/>
          <w:sz w:val="28"/>
          <w:szCs w:val="28"/>
        </w:rPr>
        <w:t>Time: 1.5 Hrs.</w:t>
      </w:r>
    </w:p>
    <w:p w:rsidR="00DE0BFB" w:rsidRPr="00333D96" w:rsidRDefault="00DE0BFB" w:rsidP="00446BCA">
      <w:pPr>
        <w:spacing w:line="240" w:lineRule="auto"/>
        <w:jc w:val="center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 xml:space="preserve">Section </w:t>
      </w:r>
      <w:proofErr w:type="gramStart"/>
      <w:r w:rsidRPr="00333D96">
        <w:rPr>
          <w:b/>
          <w:sz w:val="28"/>
          <w:szCs w:val="28"/>
        </w:rPr>
        <w:t>A</w:t>
      </w:r>
      <w:proofErr w:type="gramEnd"/>
      <w:r w:rsidRPr="00333D96">
        <w:rPr>
          <w:b/>
          <w:sz w:val="28"/>
          <w:szCs w:val="28"/>
        </w:rPr>
        <w:t xml:space="preserve"> (4x2=8)</w:t>
      </w:r>
    </w:p>
    <w:p w:rsidR="00DE0BFB" w:rsidRPr="00333D96" w:rsidRDefault="00DE0BFB" w:rsidP="007C22C1">
      <w:pPr>
        <w:spacing w:line="240" w:lineRule="auto"/>
        <w:rPr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1.</w:t>
      </w:r>
      <w:proofErr w:type="gramEnd"/>
      <w:r w:rsidRPr="00333D96">
        <w:rPr>
          <w:sz w:val="28"/>
          <w:szCs w:val="28"/>
        </w:rPr>
        <w:tab/>
        <w:t>What is D-Alembert’s principle?</w:t>
      </w:r>
    </w:p>
    <w:p w:rsidR="00DE0BFB" w:rsidRPr="00333D96" w:rsidRDefault="00DE0BFB" w:rsidP="00446BCA">
      <w:pPr>
        <w:spacing w:line="240" w:lineRule="auto"/>
        <w:ind w:left="720" w:hanging="720"/>
        <w:rPr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2.</w:t>
      </w:r>
      <w:proofErr w:type="gramEnd"/>
      <w:r w:rsidRPr="00333D96">
        <w:rPr>
          <w:sz w:val="28"/>
          <w:szCs w:val="28"/>
        </w:rPr>
        <w:tab/>
        <w:t xml:space="preserve">What is spring constant, damping ratio, absolute damping and critical </w:t>
      </w:r>
      <w:r w:rsidR="00446BCA" w:rsidRPr="00333D96">
        <w:rPr>
          <w:sz w:val="28"/>
          <w:szCs w:val="28"/>
        </w:rPr>
        <w:t>damping?</w:t>
      </w:r>
    </w:p>
    <w:p w:rsidR="00DE0BFB" w:rsidRPr="00333D96" w:rsidRDefault="00DE0BFB" w:rsidP="007C22C1">
      <w:pPr>
        <w:spacing w:line="240" w:lineRule="auto"/>
        <w:rPr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3.</w:t>
      </w:r>
      <w:proofErr w:type="gramEnd"/>
      <w:r w:rsidRPr="00333D96">
        <w:rPr>
          <w:sz w:val="28"/>
          <w:szCs w:val="28"/>
        </w:rPr>
        <w:tab/>
        <w:t xml:space="preserve">What is </w:t>
      </w:r>
      <w:r w:rsidR="00446BCA" w:rsidRPr="00333D96">
        <w:rPr>
          <w:sz w:val="28"/>
          <w:szCs w:val="28"/>
        </w:rPr>
        <w:t>viscous</w:t>
      </w:r>
      <w:r w:rsidRPr="00333D96">
        <w:rPr>
          <w:sz w:val="28"/>
          <w:szCs w:val="28"/>
        </w:rPr>
        <w:t xml:space="preserve"> damping?</w:t>
      </w:r>
    </w:p>
    <w:p w:rsidR="00DE0BFB" w:rsidRPr="00333D96" w:rsidRDefault="00DE0BFB" w:rsidP="00446BCA">
      <w:pPr>
        <w:spacing w:line="240" w:lineRule="auto"/>
        <w:ind w:left="720" w:hanging="720"/>
        <w:rPr>
          <w:b/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4.</w:t>
      </w:r>
      <w:proofErr w:type="gramEnd"/>
      <w:r w:rsidRPr="00333D96">
        <w:rPr>
          <w:sz w:val="28"/>
          <w:szCs w:val="28"/>
        </w:rPr>
        <w:tab/>
        <w:t xml:space="preserve">In which state the natural frequency is said to be in resonance and how it </w:t>
      </w:r>
      <w:r w:rsidR="00446BCA" w:rsidRPr="00333D96">
        <w:rPr>
          <w:sz w:val="28"/>
          <w:szCs w:val="28"/>
        </w:rPr>
        <w:t>affects</w:t>
      </w:r>
      <w:r w:rsidRPr="00333D96">
        <w:rPr>
          <w:sz w:val="28"/>
          <w:szCs w:val="28"/>
        </w:rPr>
        <w:t xml:space="preserve"> the system?</w:t>
      </w:r>
    </w:p>
    <w:p w:rsidR="00DE0BFB" w:rsidRPr="00333D96" w:rsidRDefault="00DE0BFB" w:rsidP="007C22C1">
      <w:pPr>
        <w:spacing w:line="240" w:lineRule="auto"/>
        <w:jc w:val="center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 xml:space="preserve">Section </w:t>
      </w:r>
      <w:r w:rsidR="00446BCA" w:rsidRPr="00333D96">
        <w:rPr>
          <w:b/>
          <w:sz w:val="28"/>
          <w:szCs w:val="28"/>
        </w:rPr>
        <w:t xml:space="preserve">B </w:t>
      </w:r>
      <w:r w:rsidRPr="00333D96">
        <w:rPr>
          <w:b/>
          <w:sz w:val="28"/>
          <w:szCs w:val="28"/>
        </w:rPr>
        <w:t>(2x4=8)</w:t>
      </w:r>
    </w:p>
    <w:p w:rsidR="00DE0BFB" w:rsidRPr="00333D96" w:rsidRDefault="00DE0BFB" w:rsidP="007C22C1">
      <w:pPr>
        <w:spacing w:line="240" w:lineRule="auto"/>
        <w:ind w:left="720" w:hanging="720"/>
        <w:rPr>
          <w:sz w:val="28"/>
          <w:szCs w:val="28"/>
        </w:rPr>
      </w:pPr>
      <w:r w:rsidRPr="00333D96">
        <w:rPr>
          <w:b/>
          <w:sz w:val="28"/>
          <w:szCs w:val="28"/>
        </w:rPr>
        <w:t>Q1.</w:t>
      </w:r>
      <w:r w:rsidRPr="00333D96">
        <w:rPr>
          <w:b/>
          <w:sz w:val="28"/>
          <w:szCs w:val="28"/>
        </w:rPr>
        <w:tab/>
      </w:r>
      <w:r w:rsidRPr="00333D96">
        <w:rPr>
          <w:sz w:val="28"/>
          <w:szCs w:val="28"/>
        </w:rPr>
        <w:t>Show that for an Un-damped system in free vibration the logarithmic decrement may be written as</w:t>
      </w:r>
      <m:r>
        <w:rPr>
          <w:rFonts w:ascii="Cambria Math" w:hAnsi="Cambria Math"/>
          <w:sz w:val="28"/>
          <w:szCs w:val="28"/>
        </w:rPr>
        <w:br/>
      </m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δ=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ln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+k</m:t>
              </m:r>
            </m:den>
          </m:f>
          <m:r>
            <w:rPr>
              <w:rFonts w:ascii="Cambria Math" w:hAnsi="Cambria Math"/>
              <w:sz w:val="28"/>
              <w:szCs w:val="28"/>
            </w:rPr>
            <w:br/>
          </m:r>
          <m:r>
            <w:rPr>
              <w:rFonts w:ascii="Cambria Math" w:hAnsi="Cambria Math"/>
              <w:sz w:val="28"/>
              <w:szCs w:val="28"/>
            </w:rPr>
            <w:br/>
          </m:r>
        </m:oMath>
      </m:oMathPara>
      <w:r w:rsidR="00F96E19" w:rsidRPr="00333D96">
        <w:rPr>
          <w:sz w:val="28"/>
          <w:szCs w:val="28"/>
        </w:rPr>
        <w:t xml:space="preserve">where </w:t>
      </w:r>
      <w:r w:rsidR="00FE4307" w:rsidRPr="00333D96">
        <w:rPr>
          <w:sz w:val="28"/>
          <w:szCs w:val="28"/>
        </w:rPr>
        <w:t>k is the number of cycles separating</w:t>
      </w:r>
      <w:r w:rsidR="00F96E19" w:rsidRPr="00333D96">
        <w:rPr>
          <w:sz w:val="28"/>
          <w:szCs w:val="28"/>
        </w:rPr>
        <w:t xml:space="preserve"> two measured peak amplitudes </w:t>
      </w:r>
      <w:proofErr w:type="spellStart"/>
      <w:r w:rsidR="00F96E19" w:rsidRPr="00333D96">
        <w:rPr>
          <w:sz w:val="28"/>
          <w:szCs w:val="28"/>
        </w:rPr>
        <w:t>y</w:t>
      </w:r>
      <w:r w:rsidR="00F96E19" w:rsidRPr="00333D96">
        <w:rPr>
          <w:sz w:val="28"/>
          <w:szCs w:val="28"/>
          <w:vertAlign w:val="subscript"/>
        </w:rPr>
        <w:t>i</w:t>
      </w:r>
      <w:proofErr w:type="spellEnd"/>
      <w:r w:rsidR="00F96E19" w:rsidRPr="00333D96">
        <w:rPr>
          <w:sz w:val="28"/>
          <w:szCs w:val="28"/>
        </w:rPr>
        <w:t xml:space="preserve"> and </w:t>
      </w:r>
      <w:proofErr w:type="spellStart"/>
      <w:r w:rsidR="00F96E19" w:rsidRPr="00333D96">
        <w:rPr>
          <w:sz w:val="28"/>
          <w:szCs w:val="28"/>
        </w:rPr>
        <w:t>y</w:t>
      </w:r>
      <w:r w:rsidR="00F96E19" w:rsidRPr="00333D96">
        <w:rPr>
          <w:sz w:val="28"/>
          <w:szCs w:val="28"/>
          <w:vertAlign w:val="subscript"/>
        </w:rPr>
        <w:t>i</w:t>
      </w:r>
      <w:proofErr w:type="spellEnd"/>
      <w:r w:rsidR="00F96E19" w:rsidRPr="00333D96">
        <w:rPr>
          <w:sz w:val="28"/>
          <w:szCs w:val="28"/>
          <w:vertAlign w:val="subscript"/>
        </w:rPr>
        <w:t xml:space="preserve"> + k</w:t>
      </w:r>
    </w:p>
    <w:p w:rsidR="00FE4307" w:rsidRPr="00333D96" w:rsidRDefault="00F96E19" w:rsidP="007C22C1">
      <w:pPr>
        <w:spacing w:line="240" w:lineRule="auto"/>
        <w:ind w:left="720" w:hanging="720"/>
        <w:rPr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2.</w:t>
      </w:r>
      <w:proofErr w:type="gramEnd"/>
      <w:r w:rsidRPr="00333D96">
        <w:rPr>
          <w:sz w:val="28"/>
          <w:szCs w:val="28"/>
        </w:rPr>
        <w:tab/>
        <w:t xml:space="preserve">A </w:t>
      </w:r>
      <w:r w:rsidR="00FE4307" w:rsidRPr="00333D96">
        <w:rPr>
          <w:sz w:val="28"/>
          <w:szCs w:val="28"/>
        </w:rPr>
        <w:t>weight of 50N is suspended from a spring of stiffness 4000 N/m and is subjected to a harmonic force of amplitude 60 N and frequency 6 Hz. Find (a) the extension of the spring due to the suspended weight, (b) the static displacement of the spring due to the maximum applied force and, (c</w:t>
      </w:r>
      <w:r w:rsidR="00446BCA" w:rsidRPr="00333D96">
        <w:rPr>
          <w:sz w:val="28"/>
          <w:szCs w:val="28"/>
        </w:rPr>
        <w:t>) amplitude</w:t>
      </w:r>
      <w:r w:rsidR="00FE4307" w:rsidRPr="00333D96">
        <w:rPr>
          <w:sz w:val="28"/>
          <w:szCs w:val="28"/>
        </w:rPr>
        <w:t xml:space="preserve"> of the forced motion of the weight.</w:t>
      </w:r>
    </w:p>
    <w:p w:rsidR="00F96E19" w:rsidRPr="00333D96" w:rsidRDefault="00446BCA" w:rsidP="007C22C1">
      <w:pPr>
        <w:spacing w:line="240" w:lineRule="auto"/>
        <w:ind w:left="720" w:hanging="720"/>
        <w:jc w:val="center"/>
        <w:rPr>
          <w:b/>
          <w:sz w:val="28"/>
          <w:szCs w:val="28"/>
        </w:rPr>
      </w:pPr>
      <w:r w:rsidRPr="00333D96">
        <w:rPr>
          <w:b/>
          <w:sz w:val="28"/>
          <w:szCs w:val="28"/>
        </w:rPr>
        <w:t xml:space="preserve">Section C </w:t>
      </w:r>
      <w:r w:rsidR="00FE4307" w:rsidRPr="00333D96">
        <w:rPr>
          <w:b/>
          <w:sz w:val="28"/>
          <w:szCs w:val="28"/>
        </w:rPr>
        <w:t>(1x8=8)</w:t>
      </w:r>
    </w:p>
    <w:p w:rsidR="00FE4307" w:rsidRPr="00333D96" w:rsidRDefault="007C22C1" w:rsidP="007C22C1">
      <w:pPr>
        <w:spacing w:line="240" w:lineRule="auto"/>
        <w:ind w:left="720" w:hanging="720"/>
        <w:rPr>
          <w:sz w:val="28"/>
          <w:szCs w:val="28"/>
        </w:rPr>
      </w:pPr>
      <w:proofErr w:type="gramStart"/>
      <w:r w:rsidRPr="00333D96">
        <w:rPr>
          <w:b/>
          <w:sz w:val="28"/>
          <w:szCs w:val="28"/>
        </w:rPr>
        <w:t>Q 1.</w:t>
      </w:r>
      <w:proofErr w:type="gramEnd"/>
      <w:r w:rsidRPr="00333D96">
        <w:rPr>
          <w:b/>
          <w:sz w:val="28"/>
          <w:szCs w:val="28"/>
        </w:rPr>
        <w:tab/>
      </w:r>
      <w:r w:rsidR="00F37861" w:rsidRPr="00333D96">
        <w:rPr>
          <w:sz w:val="28"/>
          <w:szCs w:val="28"/>
        </w:rPr>
        <w:t xml:space="preserve">Show that the displacement for critically damped and under-damped system with initial displacement </w:t>
      </w:r>
      <w:proofErr w:type="spellStart"/>
      <w:r w:rsidR="00F37861" w:rsidRPr="00333D96">
        <w:rPr>
          <w:sz w:val="28"/>
          <w:szCs w:val="28"/>
        </w:rPr>
        <w:t>y</w:t>
      </w:r>
      <w:r w:rsidR="00F37861" w:rsidRPr="00333D96">
        <w:rPr>
          <w:sz w:val="28"/>
          <w:szCs w:val="28"/>
          <w:vertAlign w:val="subscript"/>
        </w:rPr>
        <w:t>o</w:t>
      </w:r>
      <w:proofErr w:type="spellEnd"/>
      <w:r w:rsidR="00F37861" w:rsidRPr="00333D96">
        <w:rPr>
          <w:sz w:val="28"/>
          <w:szCs w:val="28"/>
        </w:rPr>
        <w:t xml:space="preserve"> and velocity </w:t>
      </w:r>
      <w:proofErr w:type="spellStart"/>
      <w:proofErr w:type="gramStart"/>
      <w:r w:rsidR="00F37861" w:rsidRPr="00333D96">
        <w:rPr>
          <w:sz w:val="28"/>
          <w:szCs w:val="28"/>
        </w:rPr>
        <w:t>v</w:t>
      </w:r>
      <w:r w:rsidR="00F37861" w:rsidRPr="00333D96">
        <w:rPr>
          <w:sz w:val="28"/>
          <w:szCs w:val="28"/>
          <w:vertAlign w:val="subscript"/>
        </w:rPr>
        <w:t>o</w:t>
      </w:r>
      <w:proofErr w:type="spellEnd"/>
      <w:proofErr w:type="gramEnd"/>
      <w:r w:rsidR="00F37861" w:rsidRPr="00333D96">
        <w:rPr>
          <w:sz w:val="28"/>
          <w:szCs w:val="28"/>
          <w:vertAlign w:val="subscript"/>
        </w:rPr>
        <w:t xml:space="preserve"> </w:t>
      </w:r>
      <w:r w:rsidR="00F37861" w:rsidRPr="00333D96">
        <w:rPr>
          <w:sz w:val="28"/>
          <w:szCs w:val="28"/>
        </w:rPr>
        <w:t>may be written as</w:t>
      </w:r>
    </w:p>
    <w:p w:rsidR="00F37861" w:rsidRPr="00333D96" w:rsidRDefault="00F37861" w:rsidP="007C22C1">
      <w:pPr>
        <w:spacing w:line="240" w:lineRule="auto"/>
        <w:ind w:left="720" w:hanging="720"/>
        <w:rPr>
          <w:sz w:val="28"/>
          <w:szCs w:val="28"/>
        </w:rPr>
      </w:pPr>
      <w:r w:rsidRPr="00333D9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-ωt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1+ωt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    for </m:t>
        </m:r>
        <m:r>
          <w:rPr>
            <w:rFonts w:ascii="Cambria Math" w:hAnsi="Cambria Math" w:cs="Courier New"/>
            <w:sz w:val="28"/>
            <w:szCs w:val="28"/>
          </w:rPr>
          <m:t>ξ</m:t>
        </m:r>
        <m:r>
          <w:rPr>
            <w:rFonts w:ascii="Cambria Math" w:hAnsi="Cambria Math"/>
            <w:sz w:val="28"/>
            <w:szCs w:val="28"/>
          </w:rPr>
          <m:t>=1</m:t>
        </m:r>
      </m:oMath>
    </w:p>
    <w:p w:rsidR="00F37861" w:rsidRPr="00333D96" w:rsidRDefault="00F37861" w:rsidP="007C22C1">
      <w:pPr>
        <w:spacing w:line="240" w:lineRule="auto"/>
        <w:ind w:left="720" w:hanging="720"/>
        <w:rPr>
          <w:sz w:val="28"/>
          <w:szCs w:val="28"/>
        </w:rPr>
      </w:pPr>
      <w:r w:rsidRPr="00333D96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-ξωt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ξω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func>
          </m:e>
        </m:d>
        <m:r>
          <w:rPr>
            <w:rFonts w:ascii="Cambria Math" w:hAnsi="Cambria Math"/>
            <w:sz w:val="28"/>
            <w:szCs w:val="28"/>
          </w:rPr>
          <m:t xml:space="preserve">    for ξ&lt;1     </m:t>
        </m:r>
      </m:oMath>
    </w:p>
    <w:p w:rsidR="00446BCA" w:rsidRDefault="00446BCA" w:rsidP="00446BCA">
      <w:pPr>
        <w:spacing w:line="240" w:lineRule="auto"/>
        <w:ind w:left="720"/>
        <w:rPr>
          <w:b/>
          <w:sz w:val="28"/>
          <w:szCs w:val="28"/>
        </w:rPr>
      </w:pPr>
    </w:p>
    <w:sectPr w:rsidR="00446BCA" w:rsidSect="00371A69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E0BFB"/>
    <w:rsid w:val="00333D96"/>
    <w:rsid w:val="00346624"/>
    <w:rsid w:val="00371A69"/>
    <w:rsid w:val="003926CA"/>
    <w:rsid w:val="004413F0"/>
    <w:rsid w:val="00446BCA"/>
    <w:rsid w:val="007C22C1"/>
    <w:rsid w:val="00947886"/>
    <w:rsid w:val="00DE0BFB"/>
    <w:rsid w:val="00F37861"/>
    <w:rsid w:val="00F96E19"/>
    <w:rsid w:val="00F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2015-03-19T06:47:00Z</dcterms:created>
  <dcterms:modified xsi:type="dcterms:W3CDTF">2015-03-19T07:53:00Z</dcterms:modified>
</cp:coreProperties>
</file>